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24" w:rsidRDefault="00E1112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11124" w:rsidTr="00E11124">
        <w:tc>
          <w:tcPr>
            <w:tcW w:w="1915" w:type="dxa"/>
          </w:tcPr>
          <w:p w:rsidR="00E11124" w:rsidRDefault="00E11124">
            <w:r>
              <w:t>Asset</w:t>
            </w:r>
          </w:p>
        </w:tc>
        <w:tc>
          <w:tcPr>
            <w:tcW w:w="1915" w:type="dxa"/>
          </w:tcPr>
          <w:p w:rsidR="00E11124" w:rsidRDefault="00E11124">
            <w:r>
              <w:t xml:space="preserve">Total </w:t>
            </w:r>
            <w:r w:rsidR="009D4F27">
              <w:t>USD Value</w:t>
            </w:r>
          </w:p>
        </w:tc>
        <w:tc>
          <w:tcPr>
            <w:tcW w:w="1915" w:type="dxa"/>
          </w:tcPr>
          <w:p w:rsidR="00E11124" w:rsidRDefault="00E11124">
            <w:r>
              <w:t>Source</w:t>
            </w:r>
          </w:p>
        </w:tc>
        <w:tc>
          <w:tcPr>
            <w:tcW w:w="1915" w:type="dxa"/>
          </w:tcPr>
          <w:p w:rsidR="00E11124" w:rsidRDefault="00E11124">
            <w:r>
              <w:t>Date</w:t>
            </w:r>
          </w:p>
        </w:tc>
        <w:tc>
          <w:tcPr>
            <w:tcW w:w="1916" w:type="dxa"/>
          </w:tcPr>
          <w:p w:rsidR="00E11124" w:rsidRDefault="00E11124">
            <w:r>
              <w:t>Notes</w:t>
            </w:r>
          </w:p>
        </w:tc>
      </w:tr>
      <w:tr w:rsidR="00E11124" w:rsidTr="00E11124">
        <w:tc>
          <w:tcPr>
            <w:tcW w:w="1915" w:type="dxa"/>
          </w:tcPr>
          <w:p w:rsidR="00E11124" w:rsidRDefault="00E11124" w:rsidP="000D2720">
            <w:r>
              <w:t>Derivatives</w:t>
            </w:r>
          </w:p>
          <w:p w:rsidR="00E11124" w:rsidRDefault="00E11124" w:rsidP="000D2720"/>
        </w:tc>
        <w:tc>
          <w:tcPr>
            <w:tcW w:w="1915" w:type="dxa"/>
          </w:tcPr>
          <w:p w:rsidR="00E11124" w:rsidRDefault="007D7045">
            <w:r>
              <w:t>Under 1 Quadrillion</w:t>
            </w:r>
          </w:p>
        </w:tc>
        <w:tc>
          <w:tcPr>
            <w:tcW w:w="1915" w:type="dxa"/>
          </w:tcPr>
          <w:p w:rsidR="00E11124" w:rsidRDefault="007D7045">
            <w:r>
              <w:t>BIS</w:t>
            </w:r>
          </w:p>
        </w:tc>
        <w:tc>
          <w:tcPr>
            <w:tcW w:w="1915" w:type="dxa"/>
          </w:tcPr>
          <w:p w:rsidR="00E11124" w:rsidRDefault="007D7045">
            <w:r>
              <w:t>2014</w:t>
            </w:r>
          </w:p>
        </w:tc>
        <w:tc>
          <w:tcPr>
            <w:tcW w:w="1916" w:type="dxa"/>
          </w:tcPr>
          <w:p w:rsidR="00E11124" w:rsidRDefault="00E11124"/>
        </w:tc>
      </w:tr>
      <w:tr w:rsidR="00E11124" w:rsidTr="00E11124">
        <w:tc>
          <w:tcPr>
            <w:tcW w:w="1915" w:type="dxa"/>
          </w:tcPr>
          <w:p w:rsidR="00E11124" w:rsidRDefault="00E11124" w:rsidP="000D2720">
            <w:r>
              <w:t>Commodities</w:t>
            </w:r>
          </w:p>
          <w:p w:rsidR="00E11124" w:rsidRDefault="00E11124" w:rsidP="000D2720"/>
        </w:tc>
        <w:tc>
          <w:tcPr>
            <w:tcW w:w="1915" w:type="dxa"/>
          </w:tcPr>
          <w:p w:rsidR="00E11124" w:rsidRDefault="00C526E6">
            <w:r>
              <w:t>10 Trillion</w:t>
            </w:r>
          </w:p>
        </w:tc>
        <w:tc>
          <w:tcPr>
            <w:tcW w:w="1915" w:type="dxa"/>
          </w:tcPr>
          <w:p w:rsidR="00E11124" w:rsidRDefault="00C526E6">
            <w:r>
              <w:t>International Trade Centre</w:t>
            </w:r>
          </w:p>
        </w:tc>
        <w:tc>
          <w:tcPr>
            <w:tcW w:w="1915" w:type="dxa"/>
          </w:tcPr>
          <w:p w:rsidR="00E11124" w:rsidRDefault="00C526E6">
            <w:r>
              <w:t>2012</w:t>
            </w:r>
          </w:p>
        </w:tc>
        <w:tc>
          <w:tcPr>
            <w:tcW w:w="1916" w:type="dxa"/>
          </w:tcPr>
          <w:p w:rsidR="00E11124" w:rsidRDefault="00E11124"/>
        </w:tc>
      </w:tr>
      <w:tr w:rsidR="00E11124" w:rsidTr="00E11124">
        <w:tc>
          <w:tcPr>
            <w:tcW w:w="1915" w:type="dxa"/>
          </w:tcPr>
          <w:p w:rsidR="00E11124" w:rsidRDefault="00826BB2" w:rsidP="000D2720">
            <w:r>
              <w:t xml:space="preserve">Registered </w:t>
            </w:r>
            <w:r w:rsidR="00E11124">
              <w:t>Private Business</w:t>
            </w:r>
          </w:p>
          <w:p w:rsidR="00E11124" w:rsidRDefault="00E11124" w:rsidP="000D2720"/>
          <w:p w:rsidR="00EB1C80" w:rsidRDefault="00EB1C80" w:rsidP="000D2720">
            <w:r>
              <w:t>Extralegal</w:t>
            </w:r>
          </w:p>
        </w:tc>
        <w:tc>
          <w:tcPr>
            <w:tcW w:w="1915" w:type="dxa"/>
          </w:tcPr>
          <w:p w:rsidR="00E11124" w:rsidRDefault="00C17C06">
            <w:r>
              <w:t>100 Trillion</w:t>
            </w:r>
          </w:p>
          <w:p w:rsidR="00EB1C80" w:rsidRDefault="00EB1C80"/>
          <w:p w:rsidR="00F375A0" w:rsidRDefault="00F375A0"/>
          <w:p w:rsidR="00EB1C80" w:rsidRDefault="00EB1C80">
            <w:r>
              <w:t>10 Trillion</w:t>
            </w:r>
          </w:p>
        </w:tc>
        <w:tc>
          <w:tcPr>
            <w:tcW w:w="1915" w:type="dxa"/>
          </w:tcPr>
          <w:p w:rsidR="00E11124" w:rsidRDefault="00C17C06">
            <w:r>
              <w:t xml:space="preserve">Estimate. </w:t>
            </w:r>
          </w:p>
          <w:p w:rsidR="00EB1C80" w:rsidRDefault="00EB1C80">
            <w:r>
              <w:t>Initiative for Democracy and Liberty</w:t>
            </w:r>
          </w:p>
        </w:tc>
        <w:tc>
          <w:tcPr>
            <w:tcW w:w="1915" w:type="dxa"/>
          </w:tcPr>
          <w:p w:rsidR="00E11124" w:rsidRDefault="00E11124"/>
          <w:p w:rsidR="00EB1C80" w:rsidRDefault="00EB1C80"/>
          <w:p w:rsidR="00EB1C80" w:rsidRDefault="00EB1C80">
            <w:r>
              <w:t>2010</w:t>
            </w:r>
          </w:p>
        </w:tc>
        <w:tc>
          <w:tcPr>
            <w:tcW w:w="1916" w:type="dxa"/>
          </w:tcPr>
          <w:p w:rsidR="00E11124" w:rsidRDefault="00E11124"/>
          <w:p w:rsidR="003871BB" w:rsidRDefault="003871BB"/>
          <w:p w:rsidR="003871BB" w:rsidRDefault="003871BB"/>
        </w:tc>
      </w:tr>
      <w:tr w:rsidR="00E11124" w:rsidTr="00E11124">
        <w:tc>
          <w:tcPr>
            <w:tcW w:w="1915" w:type="dxa"/>
          </w:tcPr>
          <w:p w:rsidR="00E11124" w:rsidRDefault="00E11124" w:rsidP="000D2720">
            <w:r>
              <w:t>Real Estate</w:t>
            </w:r>
          </w:p>
          <w:p w:rsidR="00E11124" w:rsidRDefault="00E11124" w:rsidP="000D2720"/>
        </w:tc>
        <w:tc>
          <w:tcPr>
            <w:tcW w:w="1915" w:type="dxa"/>
          </w:tcPr>
          <w:p w:rsidR="00E11124" w:rsidRDefault="003A1586">
            <w:r>
              <w:t>180 Trillion</w:t>
            </w:r>
          </w:p>
        </w:tc>
        <w:tc>
          <w:tcPr>
            <w:tcW w:w="1915" w:type="dxa"/>
          </w:tcPr>
          <w:p w:rsidR="00E11124" w:rsidRDefault="003A1586">
            <w:r>
              <w:t>Savills</w:t>
            </w:r>
          </w:p>
        </w:tc>
        <w:tc>
          <w:tcPr>
            <w:tcW w:w="1915" w:type="dxa"/>
          </w:tcPr>
          <w:p w:rsidR="00E11124" w:rsidRDefault="003A1586">
            <w:r>
              <w:t>2014</w:t>
            </w:r>
          </w:p>
        </w:tc>
        <w:tc>
          <w:tcPr>
            <w:tcW w:w="1916" w:type="dxa"/>
          </w:tcPr>
          <w:p w:rsidR="00E11124" w:rsidRDefault="00E11124"/>
        </w:tc>
      </w:tr>
      <w:tr w:rsidR="00932C2D" w:rsidTr="00E11124">
        <w:tc>
          <w:tcPr>
            <w:tcW w:w="1915" w:type="dxa"/>
          </w:tcPr>
          <w:p w:rsidR="00932C2D" w:rsidRDefault="00932C2D" w:rsidP="000D2720">
            <w:r>
              <w:t>Stock Market</w:t>
            </w:r>
          </w:p>
          <w:p w:rsidR="00932C2D" w:rsidRDefault="00932C2D" w:rsidP="000D2720"/>
        </w:tc>
        <w:tc>
          <w:tcPr>
            <w:tcW w:w="1915" w:type="dxa"/>
          </w:tcPr>
          <w:p w:rsidR="00932C2D" w:rsidRDefault="00932C2D" w:rsidP="000D2720">
            <w:r>
              <w:t>63.4 Trillion</w:t>
            </w:r>
          </w:p>
        </w:tc>
        <w:tc>
          <w:tcPr>
            <w:tcW w:w="1915" w:type="dxa"/>
          </w:tcPr>
          <w:p w:rsidR="00932C2D" w:rsidRDefault="00D8560B" w:rsidP="000D2720">
            <w:hyperlink r:id="rId5" w:history="1">
              <w:r w:rsidR="00932C2D">
                <w:rPr>
                  <w:rStyle w:val="Hyperlink"/>
                </w:rPr>
                <w:t>World Federation of Exchanges (WFE)</w:t>
              </w:r>
            </w:hyperlink>
            <w:r w:rsidR="00932C2D">
              <w:t>,</w:t>
            </w:r>
          </w:p>
        </w:tc>
        <w:tc>
          <w:tcPr>
            <w:tcW w:w="1915" w:type="dxa"/>
          </w:tcPr>
          <w:p w:rsidR="00932C2D" w:rsidRDefault="00932C2D" w:rsidP="000D2720">
            <w:r>
              <w:t>2013</w:t>
            </w:r>
          </w:p>
        </w:tc>
        <w:tc>
          <w:tcPr>
            <w:tcW w:w="1916" w:type="dxa"/>
          </w:tcPr>
          <w:p w:rsidR="00932C2D" w:rsidRDefault="00932C2D" w:rsidP="000D2720">
            <w:r>
              <w:t xml:space="preserve">58 Major Stock Markets. </w:t>
            </w:r>
          </w:p>
        </w:tc>
      </w:tr>
      <w:tr w:rsidR="00932C2D" w:rsidTr="00E11124">
        <w:tc>
          <w:tcPr>
            <w:tcW w:w="1915" w:type="dxa"/>
          </w:tcPr>
          <w:p w:rsidR="00932C2D" w:rsidRDefault="00932C2D" w:rsidP="000D2720">
            <w:r>
              <w:t>Corporate Bonds</w:t>
            </w:r>
          </w:p>
          <w:p w:rsidR="00932C2D" w:rsidRDefault="00932C2D" w:rsidP="000D2720"/>
        </w:tc>
        <w:tc>
          <w:tcPr>
            <w:tcW w:w="1915" w:type="dxa"/>
          </w:tcPr>
          <w:p w:rsidR="00932C2D" w:rsidRDefault="00932C2D" w:rsidP="000D2720">
            <w:r>
              <w:t>53 Trillion</w:t>
            </w:r>
          </w:p>
        </w:tc>
        <w:tc>
          <w:tcPr>
            <w:tcW w:w="1915" w:type="dxa"/>
          </w:tcPr>
          <w:p w:rsidR="00932C2D" w:rsidRDefault="00932C2D" w:rsidP="000D2720">
            <w:r>
              <w:t>McKinsey Global Institute</w:t>
            </w:r>
          </w:p>
        </w:tc>
        <w:tc>
          <w:tcPr>
            <w:tcW w:w="1915" w:type="dxa"/>
          </w:tcPr>
          <w:p w:rsidR="00932C2D" w:rsidRDefault="00932C2D" w:rsidP="000D2720">
            <w:r>
              <w:t>2012</w:t>
            </w:r>
          </w:p>
        </w:tc>
        <w:tc>
          <w:tcPr>
            <w:tcW w:w="1916" w:type="dxa"/>
          </w:tcPr>
          <w:p w:rsidR="00932C2D" w:rsidRDefault="00932C2D"/>
        </w:tc>
      </w:tr>
      <w:tr w:rsidR="00932C2D" w:rsidTr="00E11124">
        <w:tc>
          <w:tcPr>
            <w:tcW w:w="1915" w:type="dxa"/>
          </w:tcPr>
          <w:p w:rsidR="00932C2D" w:rsidRDefault="00932C2D" w:rsidP="000D2720">
            <w:r>
              <w:t>World Government Bonds</w:t>
            </w:r>
          </w:p>
          <w:p w:rsidR="00932C2D" w:rsidRDefault="00932C2D" w:rsidP="000D2720"/>
        </w:tc>
        <w:tc>
          <w:tcPr>
            <w:tcW w:w="1915" w:type="dxa"/>
          </w:tcPr>
          <w:p w:rsidR="00932C2D" w:rsidRDefault="00932C2D">
            <w:r>
              <w:t>38.7 Trillion</w:t>
            </w:r>
          </w:p>
        </w:tc>
        <w:tc>
          <w:tcPr>
            <w:tcW w:w="1915" w:type="dxa"/>
          </w:tcPr>
          <w:p w:rsidR="00932C2D" w:rsidRDefault="00932C2D">
            <w:r>
              <w:t xml:space="preserve">CIA World </w:t>
            </w:r>
            <w:proofErr w:type="spellStart"/>
            <w:r>
              <w:t>Factbook</w:t>
            </w:r>
            <w:proofErr w:type="spellEnd"/>
          </w:p>
        </w:tc>
        <w:tc>
          <w:tcPr>
            <w:tcW w:w="1915" w:type="dxa"/>
          </w:tcPr>
          <w:p w:rsidR="00932C2D" w:rsidRDefault="00932C2D">
            <w:r>
              <w:t>2013</w:t>
            </w:r>
          </w:p>
        </w:tc>
        <w:tc>
          <w:tcPr>
            <w:tcW w:w="1916" w:type="dxa"/>
          </w:tcPr>
          <w:p w:rsidR="00932C2D" w:rsidRDefault="00932C2D">
            <w:r>
              <w:t>27 Largest Economies (excluding USA)</w:t>
            </w:r>
          </w:p>
        </w:tc>
      </w:tr>
      <w:tr w:rsidR="00932C2D" w:rsidTr="00E11124">
        <w:tc>
          <w:tcPr>
            <w:tcW w:w="1915" w:type="dxa"/>
          </w:tcPr>
          <w:p w:rsidR="00932C2D" w:rsidRDefault="00C17C06" w:rsidP="000D2720">
            <w:r>
              <w:t xml:space="preserve">US </w:t>
            </w:r>
            <w:r w:rsidR="00932C2D">
              <w:t>Treasury Bills</w:t>
            </w:r>
          </w:p>
          <w:p w:rsidR="00932C2D" w:rsidRDefault="00932C2D" w:rsidP="000D2720"/>
        </w:tc>
        <w:tc>
          <w:tcPr>
            <w:tcW w:w="1915" w:type="dxa"/>
          </w:tcPr>
          <w:p w:rsidR="00932C2D" w:rsidRDefault="00932C2D">
            <w:r>
              <w:t>17 Trillion</w:t>
            </w:r>
          </w:p>
        </w:tc>
        <w:tc>
          <w:tcPr>
            <w:tcW w:w="1915" w:type="dxa"/>
          </w:tcPr>
          <w:p w:rsidR="00932C2D" w:rsidRDefault="00932C2D">
            <w:r>
              <w:t>US Treasury</w:t>
            </w:r>
          </w:p>
        </w:tc>
        <w:tc>
          <w:tcPr>
            <w:tcW w:w="1915" w:type="dxa"/>
          </w:tcPr>
          <w:p w:rsidR="00932C2D" w:rsidRDefault="00932C2D">
            <w:r>
              <w:t>2014</w:t>
            </w:r>
          </w:p>
        </w:tc>
        <w:tc>
          <w:tcPr>
            <w:tcW w:w="1916" w:type="dxa"/>
          </w:tcPr>
          <w:p w:rsidR="00932C2D" w:rsidRDefault="00932C2D"/>
        </w:tc>
      </w:tr>
      <w:tr w:rsidR="00932C2D" w:rsidTr="00E11124">
        <w:tc>
          <w:tcPr>
            <w:tcW w:w="1915" w:type="dxa"/>
          </w:tcPr>
          <w:p w:rsidR="00932C2D" w:rsidRDefault="00932C2D" w:rsidP="000D2720">
            <w:r>
              <w:t>Bank Credit</w:t>
            </w:r>
          </w:p>
          <w:p w:rsidR="00932C2D" w:rsidRDefault="00932C2D" w:rsidP="000D2720"/>
        </w:tc>
        <w:tc>
          <w:tcPr>
            <w:tcW w:w="1915" w:type="dxa"/>
          </w:tcPr>
          <w:p w:rsidR="00643573" w:rsidRDefault="00643573" w:rsidP="00643573">
            <w:r>
              <w:t xml:space="preserve"> </w:t>
            </w:r>
          </w:p>
          <w:p w:rsidR="00643573" w:rsidRDefault="00C17C06" w:rsidP="006435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643573">
              <w:rPr>
                <w:rFonts w:ascii="Calibri" w:hAnsi="Calibri"/>
                <w:color w:val="000000"/>
              </w:rPr>
              <w:t>0 Trillion</w:t>
            </w:r>
          </w:p>
          <w:p w:rsidR="00932C2D" w:rsidRDefault="00932C2D" w:rsidP="00643573"/>
        </w:tc>
        <w:tc>
          <w:tcPr>
            <w:tcW w:w="1915" w:type="dxa"/>
          </w:tcPr>
          <w:p w:rsidR="00932C2D" w:rsidRDefault="00643573">
            <w:r>
              <w:t>Trading Economics</w:t>
            </w:r>
          </w:p>
        </w:tc>
        <w:tc>
          <w:tcPr>
            <w:tcW w:w="1915" w:type="dxa"/>
          </w:tcPr>
          <w:p w:rsidR="00932C2D" w:rsidRDefault="00643573">
            <w:r>
              <w:t>2014</w:t>
            </w:r>
          </w:p>
        </w:tc>
        <w:tc>
          <w:tcPr>
            <w:tcW w:w="1916" w:type="dxa"/>
          </w:tcPr>
          <w:p w:rsidR="00C17C06" w:rsidRDefault="00C17C06">
            <w:r>
              <w:t xml:space="preserve">M3 – M1 </w:t>
            </w:r>
          </w:p>
          <w:p w:rsidR="00932C2D" w:rsidRDefault="00643573">
            <w:r>
              <w:t>37 Largest Economies</w:t>
            </w:r>
          </w:p>
        </w:tc>
      </w:tr>
      <w:tr w:rsidR="00932C2D" w:rsidTr="00E11124">
        <w:tc>
          <w:tcPr>
            <w:tcW w:w="1915" w:type="dxa"/>
          </w:tcPr>
          <w:p w:rsidR="00932C2D" w:rsidRDefault="00932C2D" w:rsidP="000D2720">
            <w:r>
              <w:t>Paper Money</w:t>
            </w:r>
          </w:p>
        </w:tc>
        <w:tc>
          <w:tcPr>
            <w:tcW w:w="1915" w:type="dxa"/>
          </w:tcPr>
          <w:p w:rsidR="00932C2D" w:rsidRDefault="00643573">
            <w:r>
              <w:t>26</w:t>
            </w:r>
            <w:r w:rsidR="00932C2D">
              <w:t xml:space="preserve"> Trillion</w:t>
            </w:r>
          </w:p>
        </w:tc>
        <w:tc>
          <w:tcPr>
            <w:tcW w:w="1915" w:type="dxa"/>
          </w:tcPr>
          <w:p w:rsidR="00932C2D" w:rsidRDefault="00643573">
            <w:r>
              <w:t>Trading Economics</w:t>
            </w:r>
          </w:p>
        </w:tc>
        <w:tc>
          <w:tcPr>
            <w:tcW w:w="1915" w:type="dxa"/>
          </w:tcPr>
          <w:p w:rsidR="00932C2D" w:rsidRDefault="00643573">
            <w:r>
              <w:t>2014</w:t>
            </w:r>
          </w:p>
        </w:tc>
        <w:tc>
          <w:tcPr>
            <w:tcW w:w="1916" w:type="dxa"/>
          </w:tcPr>
          <w:p w:rsidR="00932C2D" w:rsidRDefault="00643573">
            <w:r>
              <w:t xml:space="preserve">36 </w:t>
            </w:r>
            <w:r w:rsidR="00932C2D">
              <w:t xml:space="preserve"> </w:t>
            </w:r>
            <w:r>
              <w:t>Largest Economies (excluding USA)</w:t>
            </w:r>
          </w:p>
        </w:tc>
      </w:tr>
      <w:tr w:rsidR="00932C2D" w:rsidTr="00E11124">
        <w:tc>
          <w:tcPr>
            <w:tcW w:w="1915" w:type="dxa"/>
          </w:tcPr>
          <w:p w:rsidR="00932C2D" w:rsidRDefault="00932C2D" w:rsidP="000D2720">
            <w:r>
              <w:t>Federal Reserve Notes</w:t>
            </w:r>
          </w:p>
        </w:tc>
        <w:tc>
          <w:tcPr>
            <w:tcW w:w="1915" w:type="dxa"/>
          </w:tcPr>
          <w:p w:rsidR="00932C2D" w:rsidRDefault="00643573">
            <w:r>
              <w:t>2.8</w:t>
            </w:r>
            <w:r w:rsidR="00932C2D">
              <w:t xml:space="preserve"> Trillion</w:t>
            </w:r>
          </w:p>
        </w:tc>
        <w:tc>
          <w:tcPr>
            <w:tcW w:w="1915" w:type="dxa"/>
          </w:tcPr>
          <w:p w:rsidR="00932C2D" w:rsidRDefault="00932C2D">
            <w:r>
              <w:t xml:space="preserve">Federal Reserve </w:t>
            </w:r>
          </w:p>
        </w:tc>
        <w:tc>
          <w:tcPr>
            <w:tcW w:w="1915" w:type="dxa"/>
          </w:tcPr>
          <w:p w:rsidR="00932C2D" w:rsidRDefault="00F375A0">
            <w:r>
              <w:t>2014</w:t>
            </w:r>
          </w:p>
        </w:tc>
        <w:tc>
          <w:tcPr>
            <w:tcW w:w="1916" w:type="dxa"/>
          </w:tcPr>
          <w:p w:rsidR="00932C2D" w:rsidRDefault="00932C2D"/>
        </w:tc>
      </w:tr>
      <w:tr w:rsidR="00932C2D" w:rsidTr="00E11124">
        <w:tc>
          <w:tcPr>
            <w:tcW w:w="1915" w:type="dxa"/>
          </w:tcPr>
          <w:p w:rsidR="00932C2D" w:rsidRDefault="00932C2D">
            <w:r>
              <w:t xml:space="preserve">Gold </w:t>
            </w:r>
          </w:p>
        </w:tc>
        <w:tc>
          <w:tcPr>
            <w:tcW w:w="1915" w:type="dxa"/>
          </w:tcPr>
          <w:p w:rsidR="00932C2D" w:rsidRDefault="00932C2D">
            <w:r>
              <w:t>2.5 Trillion</w:t>
            </w:r>
          </w:p>
        </w:tc>
        <w:tc>
          <w:tcPr>
            <w:tcW w:w="1915" w:type="dxa"/>
          </w:tcPr>
          <w:p w:rsidR="00932C2D" w:rsidRDefault="00932C2D">
            <w:r>
              <w:t>World Gold Council.</w:t>
            </w:r>
          </w:p>
        </w:tc>
        <w:tc>
          <w:tcPr>
            <w:tcW w:w="1915" w:type="dxa"/>
          </w:tcPr>
          <w:p w:rsidR="00932C2D" w:rsidRDefault="00932C2D">
            <w:r>
              <w:t>2014</w:t>
            </w:r>
          </w:p>
        </w:tc>
        <w:tc>
          <w:tcPr>
            <w:tcW w:w="1916" w:type="dxa"/>
          </w:tcPr>
          <w:p w:rsidR="00932C2D" w:rsidRDefault="00932C2D">
            <w:r>
              <w:t>Investment Bullion</w:t>
            </w:r>
          </w:p>
          <w:p w:rsidR="00932C2D" w:rsidRDefault="00932C2D">
            <w:r>
              <w:t xml:space="preserve">Private:31,000 </w:t>
            </w:r>
            <w:proofErr w:type="spellStart"/>
            <w:r>
              <w:t>Tonnes</w:t>
            </w:r>
            <w:proofErr w:type="spellEnd"/>
          </w:p>
          <w:p w:rsidR="00932C2D" w:rsidRDefault="00932C2D">
            <w:r>
              <w:t xml:space="preserve">Government: 29,000 </w:t>
            </w:r>
            <w:proofErr w:type="spellStart"/>
            <w:r>
              <w:t>tonnes</w:t>
            </w:r>
            <w:proofErr w:type="spellEnd"/>
          </w:p>
          <w:p w:rsidR="00932C2D" w:rsidRDefault="00932C2D">
            <w:r>
              <w:t xml:space="preserve">Total: 1,929,000,000 </w:t>
            </w:r>
            <w:proofErr w:type="spellStart"/>
            <w:r>
              <w:t>Toz</w:t>
            </w:r>
            <w:proofErr w:type="spellEnd"/>
          </w:p>
          <w:p w:rsidR="00932C2D" w:rsidRDefault="00932C2D">
            <w:r>
              <w:t>(Price: USD 1,300)</w:t>
            </w:r>
          </w:p>
          <w:p w:rsidR="00932C2D" w:rsidRDefault="00932C2D"/>
        </w:tc>
      </w:tr>
      <w:tr w:rsidR="00932C2D" w:rsidTr="00E11124">
        <w:tc>
          <w:tcPr>
            <w:tcW w:w="1915" w:type="dxa"/>
          </w:tcPr>
          <w:p w:rsidR="00932C2D" w:rsidRDefault="00932C2D">
            <w:r>
              <w:t>Silver</w:t>
            </w:r>
          </w:p>
        </w:tc>
        <w:tc>
          <w:tcPr>
            <w:tcW w:w="1915" w:type="dxa"/>
          </w:tcPr>
          <w:p w:rsidR="00932C2D" w:rsidRDefault="00932C2D">
            <w:r>
              <w:t>19.5 Billion</w:t>
            </w:r>
          </w:p>
        </w:tc>
        <w:tc>
          <w:tcPr>
            <w:tcW w:w="1915" w:type="dxa"/>
          </w:tcPr>
          <w:p w:rsidR="00932C2D" w:rsidRDefault="00932C2D">
            <w:r>
              <w:t xml:space="preserve">Silver Institute </w:t>
            </w:r>
          </w:p>
        </w:tc>
        <w:tc>
          <w:tcPr>
            <w:tcW w:w="1915" w:type="dxa"/>
          </w:tcPr>
          <w:p w:rsidR="00932C2D" w:rsidRDefault="00932C2D">
            <w:r>
              <w:t>2013</w:t>
            </w:r>
          </w:p>
        </w:tc>
        <w:tc>
          <w:tcPr>
            <w:tcW w:w="1916" w:type="dxa"/>
          </w:tcPr>
          <w:p w:rsidR="00932C2D" w:rsidRDefault="00C17C06">
            <w:proofErr w:type="spellStart"/>
            <w:r>
              <w:t>Total</w:t>
            </w:r>
            <w:proofErr w:type="gramStart"/>
            <w:r>
              <w:t>:</w:t>
            </w:r>
            <w:r w:rsidR="00932C2D">
              <w:t>Based</w:t>
            </w:r>
            <w:proofErr w:type="spellEnd"/>
            <w:proofErr w:type="gramEnd"/>
            <w:r w:rsidR="00932C2D">
              <w:t xml:space="preserve"> on 978,000 troy ounces at $20.</w:t>
            </w:r>
          </w:p>
          <w:p w:rsidR="00C17C06" w:rsidRDefault="00C17C06">
            <w:r>
              <w:t>(Not all investment grade.)</w:t>
            </w:r>
          </w:p>
          <w:p w:rsidR="00C17C06" w:rsidRDefault="00C17C06"/>
        </w:tc>
      </w:tr>
    </w:tbl>
    <w:p w:rsidR="00E11124" w:rsidRDefault="00E11124"/>
    <w:sectPr w:rsidR="00E1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4"/>
    <w:rsid w:val="00087A2A"/>
    <w:rsid w:val="0021069D"/>
    <w:rsid w:val="003871BB"/>
    <w:rsid w:val="003A1586"/>
    <w:rsid w:val="003D157E"/>
    <w:rsid w:val="00603330"/>
    <w:rsid w:val="00643573"/>
    <w:rsid w:val="006D4929"/>
    <w:rsid w:val="00764D9F"/>
    <w:rsid w:val="007D7045"/>
    <w:rsid w:val="00826BB2"/>
    <w:rsid w:val="00932C2D"/>
    <w:rsid w:val="009D4F27"/>
    <w:rsid w:val="00B80445"/>
    <w:rsid w:val="00C17C06"/>
    <w:rsid w:val="00C526E6"/>
    <w:rsid w:val="00D8560B"/>
    <w:rsid w:val="00E11124"/>
    <w:rsid w:val="00EB1C80"/>
    <w:rsid w:val="00F375A0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0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-exchanges.org/statistics/monthly-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 Cox</cp:lastModifiedBy>
  <cp:revision>3</cp:revision>
  <dcterms:created xsi:type="dcterms:W3CDTF">2014-08-25T06:06:00Z</dcterms:created>
  <dcterms:modified xsi:type="dcterms:W3CDTF">2014-09-03T06:01:00Z</dcterms:modified>
</cp:coreProperties>
</file>